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5AE" w:rsidRDefault="00D245AE" w:rsidP="00D245AE">
      <w:pPr>
        <w:spacing w:line="520" w:lineRule="exact"/>
        <w:rPr>
          <w:rFonts w:ascii="仿宋" w:eastAsia="仿宋" w:hAnsi="仿宋" w:cs="宋体" w:hint="eastAsia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附件：张家港市职业院校第八届“读写结合”作文大赛题目</w:t>
      </w:r>
    </w:p>
    <w:p w:rsidR="00D245AE" w:rsidRDefault="00D245AE" w:rsidP="00D245AE">
      <w:pPr>
        <w:spacing w:line="520" w:lineRule="exact"/>
        <w:rPr>
          <w:rFonts w:ascii="仿宋" w:eastAsia="仿宋" w:hAnsi="仿宋" w:cs="宋体" w:hint="eastAsia"/>
          <w:sz w:val="32"/>
          <w:szCs w:val="32"/>
        </w:rPr>
      </w:pPr>
    </w:p>
    <w:p w:rsidR="00D245AE" w:rsidRDefault="00D245AE" w:rsidP="00D245AE">
      <w:pPr>
        <w:spacing w:line="560" w:lineRule="exact"/>
        <w:ind w:firstLineChars="200" w:firstLine="640"/>
        <w:rPr>
          <w:rFonts w:ascii="仿宋" w:eastAsia="仿宋" w:hAnsi="仿宋" w:cs="宋体" w:hint="eastAsia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请从下面两个题目中任选一题，按要求作文：</w:t>
      </w:r>
    </w:p>
    <w:p w:rsidR="00D245AE" w:rsidRDefault="00D245AE" w:rsidP="00D245AE">
      <w:pPr>
        <w:spacing w:line="560" w:lineRule="exact"/>
        <w:ind w:firstLineChars="200" w:firstLine="560"/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1.</w:t>
      </w:r>
      <w:r>
        <w:rPr>
          <w:rFonts w:ascii="楷体" w:eastAsia="楷体" w:hAnsi="楷体" w:cs="楷体" w:hint="eastAsia"/>
          <w:sz w:val="28"/>
          <w:szCs w:val="28"/>
        </w:rPr>
        <w:t>盲点，通常指的是在视野中看不到的区域，是视觉的盲区。然而，盲点并不仅仅存在于视觉领域，在我们的思想、认知、情感、行为等方面，也都可能存在着盲点。盲点的存在，显示了我们的偏见和局限，也可能带来新的突破。</w:t>
      </w:r>
    </w:p>
    <w:p w:rsidR="00D245AE" w:rsidRDefault="00D245AE" w:rsidP="00D245AE">
      <w:pPr>
        <w:spacing w:line="560" w:lineRule="exact"/>
        <w:ind w:firstLineChars="200" w:firstLine="640"/>
        <w:rPr>
          <w:rFonts w:ascii="仿宋" w:eastAsia="仿宋" w:hAnsi="仿宋" w:cs="宋体" w:hint="eastAsia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以上材料引发了你怎样的联想和思考？请</w:t>
      </w:r>
      <w:proofErr w:type="gramStart"/>
      <w:r>
        <w:rPr>
          <w:rFonts w:ascii="仿宋" w:eastAsia="仿宋" w:hAnsi="仿宋" w:cs="宋体" w:hint="eastAsia"/>
          <w:sz w:val="32"/>
          <w:szCs w:val="32"/>
        </w:rPr>
        <w:t>就此写</w:t>
      </w:r>
      <w:proofErr w:type="gramEnd"/>
      <w:r>
        <w:rPr>
          <w:rFonts w:ascii="仿宋" w:eastAsia="仿宋" w:hAnsi="仿宋" w:cs="宋体" w:hint="eastAsia"/>
          <w:sz w:val="32"/>
          <w:szCs w:val="32"/>
        </w:rPr>
        <w:t>一篇文章。</w:t>
      </w:r>
    </w:p>
    <w:p w:rsidR="00D245AE" w:rsidRDefault="00D245AE" w:rsidP="00D245AE">
      <w:pPr>
        <w:spacing w:line="560" w:lineRule="exact"/>
        <w:ind w:firstLineChars="200" w:firstLine="640"/>
        <w:rPr>
          <w:rFonts w:ascii="仿宋" w:eastAsia="仿宋" w:hAnsi="仿宋" w:cs="宋体" w:hint="eastAsia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要求：选准角度，确定立意，明确文体，自拟标题；不要套作，不得抄袭；不得泄露个人信息，不少于700字。</w:t>
      </w:r>
    </w:p>
    <w:p w:rsidR="00D245AE" w:rsidRDefault="00D245AE" w:rsidP="00D245AE">
      <w:pPr>
        <w:spacing w:line="560" w:lineRule="exact"/>
        <w:ind w:firstLineChars="200" w:firstLine="420"/>
        <w:rPr>
          <w:rFonts w:ascii="仿宋" w:eastAsia="仿宋" w:hAnsi="仿宋" w:cs="宋体" w:hint="eastAsia"/>
          <w:sz w:val="32"/>
          <w:szCs w:val="32"/>
        </w:rPr>
      </w:pPr>
      <w:r>
        <w:rPr>
          <w:rFonts w:ascii="宋体" w:hAnsi="宋体" w:hint="eastAsia"/>
        </w:rPr>
        <w:t xml:space="preserve"> </w:t>
      </w:r>
    </w:p>
    <w:p w:rsidR="00D245AE" w:rsidRDefault="00D245AE" w:rsidP="00D245AE">
      <w:pPr>
        <w:numPr>
          <w:ilvl w:val="0"/>
          <w:numId w:val="1"/>
        </w:numPr>
        <w:spacing w:line="560" w:lineRule="exact"/>
        <w:ind w:firstLineChars="200" w:firstLine="560"/>
        <w:rPr>
          <w:rFonts w:ascii="楷体" w:eastAsia="楷体" w:hAnsi="楷体" w:cs="楷体" w:hint="eastAsia"/>
          <w:sz w:val="28"/>
          <w:szCs w:val="28"/>
        </w:rPr>
      </w:pPr>
      <w:r>
        <w:rPr>
          <w:rFonts w:ascii="楷体" w:eastAsia="楷体" w:hAnsi="楷体" w:cs="楷体" w:hint="eastAsia"/>
          <w:sz w:val="28"/>
          <w:szCs w:val="28"/>
        </w:rPr>
        <w:t>我们时常会看到这样的报道：杭州图书馆不仅允许流浪人员、拾荒者入馆，而且允许他们携行李入内；全国多家银行为外卖人员、环卫工人等劳动者提供休息、饮水等服务便利。也会见到这样的报道：某公园在长椅上加装分隔栏，以阻止无家可归者躺在长椅上过夜。</w:t>
      </w:r>
    </w:p>
    <w:p w:rsidR="00D245AE" w:rsidRDefault="00D245AE" w:rsidP="00D245AE">
      <w:pPr>
        <w:spacing w:line="560" w:lineRule="exact"/>
        <w:ind w:firstLineChars="200" w:firstLine="640"/>
        <w:rPr>
          <w:rFonts w:ascii="仿宋" w:eastAsia="仿宋" w:hAnsi="仿宋" w:cs="宋体" w:hint="eastAsia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以上材料引发了你怎样的联想和思考？请你写一篇文章。</w:t>
      </w:r>
    </w:p>
    <w:p w:rsidR="00D245AE" w:rsidRDefault="00D245AE" w:rsidP="00D245AE">
      <w:pPr>
        <w:spacing w:line="560" w:lineRule="exact"/>
        <w:ind w:firstLineChars="200" w:firstLine="640"/>
        <w:rPr>
          <w:rFonts w:ascii="仿宋" w:eastAsia="仿宋" w:hAnsi="仿宋" w:cs="宋体" w:hint="eastAsia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要求：选准角度，确定立意，明确文体，自拟标题；不要套作，不得抄袭；不得泄露个人信息；不少于700 字。</w:t>
      </w:r>
    </w:p>
    <w:p w:rsidR="00572860" w:rsidRPr="00D245AE" w:rsidRDefault="00572860">
      <w:bookmarkStart w:id="0" w:name="_GoBack"/>
      <w:bookmarkEnd w:id="0"/>
    </w:p>
    <w:sectPr w:rsidR="00572860" w:rsidRPr="00D245AE">
      <w:headerReference w:type="default" r:id="rId5"/>
      <w:pgSz w:w="11906" w:h="16838"/>
      <w:pgMar w:top="2098" w:right="1474" w:bottom="1985" w:left="1588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03B9" w:rsidRDefault="00D245AE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86EEF6A"/>
    <w:multiLevelType w:val="singleLevel"/>
    <w:tmpl w:val="D86EEF6A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5AE"/>
    <w:rsid w:val="00572860"/>
    <w:rsid w:val="00D2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8CF921-225B-437F-AB7C-920978A91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5A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45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245A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2024-10-10T07:59:00Z</dcterms:created>
  <dcterms:modified xsi:type="dcterms:W3CDTF">2024-10-10T07:59:00Z</dcterms:modified>
</cp:coreProperties>
</file>