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59F6E">
      <w:pPr>
        <w:spacing w:line="570" w:lineRule="exact"/>
        <w:jc w:val="both"/>
        <w:rPr>
          <w:rFonts w:hint="eastAsia" w:ascii="Times New Roman" w:eastAsia="黑体"/>
          <w:color w:val="auto"/>
          <w:sz w:val="44"/>
          <w:szCs w:val="44"/>
          <w:lang w:val="en-US"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61B0A75D">
      <w:pPr>
        <w:spacing w:line="570" w:lineRule="exact"/>
        <w:jc w:val="center"/>
        <w:rPr>
          <w:rFonts w:ascii="Times New Roman" w:eastAsia="方正小标宋简体"/>
          <w:color w:val="auto"/>
          <w:sz w:val="44"/>
          <w:szCs w:val="44"/>
        </w:rPr>
      </w:pPr>
      <w:r>
        <w:rPr>
          <w:rFonts w:ascii="Times New Roman" w:eastAsia="方正小标宋简体"/>
          <w:color w:val="auto"/>
          <w:sz w:val="44"/>
          <w:szCs w:val="44"/>
        </w:rPr>
        <w:t>申报对象基本资格和条件</w:t>
      </w:r>
    </w:p>
    <w:p w14:paraId="6BDA0366">
      <w:pPr>
        <w:spacing w:line="570" w:lineRule="exact"/>
        <w:ind w:firstLine="640" w:firstLineChars="200"/>
        <w:rPr>
          <w:rFonts w:ascii="Times New Roman"/>
          <w:color w:val="auto"/>
          <w:sz w:val="32"/>
          <w:szCs w:val="32"/>
        </w:rPr>
      </w:pPr>
    </w:p>
    <w:p w14:paraId="134C99D9">
      <w:pPr>
        <w:numPr>
          <w:ilvl w:val="0"/>
          <w:numId w:val="1"/>
        </w:numPr>
        <w:spacing w:line="570" w:lineRule="exact"/>
        <w:ind w:firstLine="640" w:firstLineChars="20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hint="eastAsia" w:ascii="Times New Roman" w:eastAsia="黑体"/>
          <w:color w:val="auto"/>
          <w:sz w:val="32"/>
          <w:szCs w:val="32"/>
          <w:lang w:eastAsia="zh-CN"/>
        </w:rPr>
        <w:t>领军型人才</w:t>
      </w:r>
    </w:p>
    <w:p w14:paraId="464EA1EA">
      <w:pPr>
        <w:numPr>
          <w:ilvl w:val="0"/>
          <w:numId w:val="0"/>
        </w:numPr>
        <w:spacing w:line="570" w:lineRule="exact"/>
        <w:ind w:firstLine="640" w:firstLineChars="200"/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</w:pP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领军型人才主要支持在学科建设、团队引领和教育教学改革创新等方面贡献突出，拥有深厚的教育教学功底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eastAsia="zh-CN"/>
        </w:rPr>
        <w:t>或卓越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的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eastAsia="zh-CN"/>
        </w:rPr>
        <w:t>办学治校能力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，形成特色鲜明的教育教学主张或办学理念，在业内产生重要影响的人才</w:t>
      </w:r>
      <w:r>
        <w:rPr>
          <w:rFonts w:hint="eastAsia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。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申报对象还</w:t>
      </w:r>
      <w:r>
        <w:rPr>
          <w:rFonts w:hint="eastAsia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应符合以下基本条件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：</w:t>
      </w:r>
    </w:p>
    <w:p w14:paraId="7A05E4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从事教育教学工作满20年（或担任校长、书记满10年）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3D6684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2</w:t>
      </w:r>
      <w:r>
        <w:rPr>
          <w:rFonts w:hint="eastAsia"/>
          <w:color w:val="auto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具有正高级职称或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被认定为江苏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省特级教师、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苏教名家培养对象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苏州教育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拔尖型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人才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（含原教育领军人才）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3382F6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3</w:t>
      </w:r>
      <w:r>
        <w:rPr>
          <w:rFonts w:hint="eastAsia"/>
          <w:color w:val="auto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主持1项省级规划、教研、职业教育教学改革课题并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已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结题，或获得省教学成果奖（教育科学研究成果奖）一等奖及以上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4A7397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4</w:t>
      </w:r>
      <w:r>
        <w:rPr>
          <w:rFonts w:hint="eastAsia"/>
          <w:color w:val="auto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有体现其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教育教学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主张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的改革实验项目，并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出版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具有学术与推广价值的专著，或主编、参编经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国家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教材委员会审定通过的教科书。</w:t>
      </w:r>
    </w:p>
    <w:p w14:paraId="66EB3112">
      <w:pPr>
        <w:spacing w:line="570" w:lineRule="exact"/>
        <w:ind w:firstLine="640" w:firstLineChars="200"/>
        <w:rPr>
          <w:rFonts w:ascii="Times New Roman" w:eastAsia="黑体"/>
          <w:color w:val="auto"/>
          <w:sz w:val="32"/>
          <w:szCs w:val="32"/>
        </w:rPr>
      </w:pPr>
      <w:r>
        <w:rPr>
          <w:rFonts w:ascii="Times New Roman" w:eastAsia="黑体"/>
          <w:color w:val="auto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拔尖型</w:t>
      </w:r>
      <w:r>
        <w:rPr>
          <w:rFonts w:ascii="Times New Roman" w:eastAsia="黑体"/>
          <w:color w:val="auto"/>
          <w:sz w:val="32"/>
          <w:szCs w:val="32"/>
        </w:rPr>
        <w:t>人才</w:t>
      </w:r>
    </w:p>
    <w:p w14:paraId="39F48DBD">
      <w:pPr>
        <w:spacing w:line="570" w:lineRule="exact"/>
        <w:ind w:firstLine="640" w:firstLineChars="200"/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拔尖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才主要支持在学科建设、团队引领和教育教学改革创新等方面业绩突出，具备较深厚教育教学功底或较强教科研能力，形成一定教育教学特色与风格，并在业内发挥良好示范作用的人才。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申报对象还</w:t>
      </w:r>
      <w:r>
        <w:rPr>
          <w:rFonts w:hint="eastAsia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应符合以下基本条件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：</w:t>
      </w:r>
    </w:p>
    <w:p w14:paraId="1FD8BC5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1.</w:t>
      </w:r>
      <w:r>
        <w:rPr>
          <w:rFonts w:hint="eastAsia" w:ascii="Times New Roman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从事教育教学工作满15年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32B115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2</w:t>
      </w:r>
      <w:r>
        <w:rPr>
          <w:rFonts w:hint="eastAsia" w:ascii="Times New Roman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 xml:space="preserve">.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具有高级教师职称，且被认定为江苏省教学名师、苏州市名教师、苏州教育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紧缺型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人才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含原青年拔尖人才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。</w:t>
      </w:r>
    </w:p>
    <w:p w14:paraId="651CA5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作为核心成员参与省级规划、教研、职业教育教学改革课题并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已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结题，或获得市级及以上教学成果奖（教育科学研究成果奖）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2427BF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1"/>
          <w:sz w:val="32"/>
          <w:szCs w:val="32"/>
          <w:lang w:val="en-US" w:eastAsia="zh-CN"/>
        </w:rPr>
        <w:t>．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近5年，在省级及以上刊物独立发表反映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其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教育教学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主张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或教学（教育管理）研究成果的论文3篇以上（教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科研训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人员5篇以上），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其中至少2篇为高水平论文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eastAsia="zh-CN"/>
        </w:rPr>
        <w:t>。</w:t>
      </w:r>
    </w:p>
    <w:p w14:paraId="3D3D6D3B">
      <w:pPr>
        <w:spacing w:line="570" w:lineRule="exact"/>
        <w:ind w:firstLine="640" w:firstLineChars="200"/>
        <w:rPr>
          <w:rFonts w:ascii="Times New Roman" w:eastAsia="黑体"/>
          <w:color w:val="auto"/>
          <w:sz w:val="32"/>
          <w:szCs w:val="32"/>
        </w:rPr>
      </w:pPr>
      <w:r>
        <w:rPr>
          <w:rFonts w:ascii="Times New Roman" w:eastAsia="黑体"/>
          <w:color w:val="auto"/>
          <w:sz w:val="32"/>
          <w:szCs w:val="32"/>
        </w:rPr>
        <w:t>三、</w:t>
      </w:r>
      <w:r>
        <w:rPr>
          <w:rFonts w:hint="eastAsia" w:ascii="Times New Roman" w:eastAsia="黑体"/>
          <w:color w:val="auto"/>
          <w:sz w:val="32"/>
          <w:szCs w:val="32"/>
          <w:lang w:eastAsia="zh-CN"/>
        </w:rPr>
        <w:t>紧缺型</w:t>
      </w:r>
      <w:r>
        <w:rPr>
          <w:rFonts w:ascii="Times New Roman" w:eastAsia="黑体"/>
          <w:color w:val="auto"/>
          <w:sz w:val="32"/>
          <w:szCs w:val="32"/>
        </w:rPr>
        <w:t>人才</w:t>
      </w:r>
    </w:p>
    <w:p w14:paraId="20BB187A">
      <w:pPr>
        <w:spacing w:line="570" w:lineRule="exact"/>
        <w:ind w:firstLine="640" w:firstLineChars="200"/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紧缺型人才主要支持在学科建设、团队引领和教育教学改革创新等方面潜力突出，拥有扎实教育教学功底、良好教育教学能力与学科水平，并为学科与学校（单位）发展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作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出积极贡献的人才</w:t>
      </w:r>
      <w:r>
        <w:rPr>
          <w:rFonts w:hint="eastAsia" w:hAnsi="仿宋_GB2312" w:cs="仿宋_GB2312"/>
          <w:b w:val="0"/>
          <w:bCs w:val="0"/>
          <w:color w:val="auto"/>
          <w:kern w:val="1"/>
          <w:sz w:val="32"/>
          <w:szCs w:val="32"/>
          <w:lang w:val="en-US" w:eastAsia="zh-CN"/>
        </w:rPr>
        <w:t>。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申报对象还</w:t>
      </w:r>
      <w:r>
        <w:rPr>
          <w:rFonts w:hint="eastAsia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应符合以下基本条件</w:t>
      </w:r>
      <w:r>
        <w:rPr>
          <w:rFonts w:hint="default" w:ascii="仿宋" w:hAnsi="仿宋" w:eastAsia="仿宋" w:cs="Times New Roman"/>
          <w:color w:val="auto"/>
          <w:kern w:val="1"/>
          <w:sz w:val="32"/>
          <w:szCs w:val="32"/>
          <w:lang w:val="en-US" w:eastAsia="zh-CN"/>
        </w:rPr>
        <w:t>：</w:t>
      </w:r>
    </w:p>
    <w:p w14:paraId="32A8D2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>1．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从事教育教学工作满10年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。</w:t>
      </w:r>
    </w:p>
    <w:p w14:paraId="6FC79E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eastAsia" w:ascii="Times New Roman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>2．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被认定为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苏州市学科带头人及以上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。</w:t>
      </w:r>
    </w:p>
    <w:p w14:paraId="28F831A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>3．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教学能力突出，在基本功、优质课、专业素养等教学竞赛中获市级二等奖及以上奖励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近5年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开设不少于2节市级及以上公开课，教科研训人员开设不少于3节市级及以上公开课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。</w:t>
      </w:r>
    </w:p>
    <w:p w14:paraId="7F3F176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7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pacing w:val="0"/>
          <w:kern w:val="1"/>
          <w:sz w:val="32"/>
          <w:szCs w:val="32"/>
          <w:highlight w:val="none"/>
          <w:shd w:val="clear" w:color="auto" w:fill="auto"/>
          <w:lang w:val="en-US" w:eastAsia="zh-CN"/>
        </w:rPr>
        <w:t>4．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教科研能力强，近5年</w:t>
      </w:r>
      <w:r>
        <w:rPr>
          <w:rFonts w:hint="eastAsia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napToGrid/>
          <w:color w:val="auto"/>
          <w:spacing w:val="0"/>
          <w:kern w:val="1"/>
          <w:sz w:val="32"/>
          <w:szCs w:val="32"/>
          <w:highlight w:val="none"/>
          <w:u w:val="none"/>
          <w:shd w:val="clear" w:color="auto" w:fill="auto"/>
          <w:lang w:val="en-US" w:eastAsia="zh-CN"/>
        </w:rPr>
        <w:t>在省级及以上教育教学刊物独立发表教育教学研究论文3篇以上（教科研训人员5篇以上），其中至少1篇为高水平论文。</w:t>
      </w:r>
    </w:p>
    <w:p w14:paraId="2AA3D352"/>
    <w:sectPr>
      <w:pgSz w:w="11906" w:h="16838"/>
      <w:pgMar w:top="2041" w:right="1417" w:bottom="204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86E63"/>
    <w:multiLevelType w:val="singleLevel"/>
    <w:tmpl w:val="FEF86E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13732"/>
    <w:rsid w:val="3C7464DC"/>
    <w:rsid w:val="7111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906</Words>
  <Characters>912</Characters>
  <Lines>0</Lines>
  <Paragraphs>0</Paragraphs>
  <TotalTime>0</TotalTime>
  <ScaleCrop>false</ScaleCrop>
  <LinksUpToDate>false</LinksUpToDate>
  <CharactersWithSpaces>915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2026-10-14T02:01:00Z</dcterms:created>
  <dc:creator>Young</dc:creator>
  <cp:lastModifiedBy>xxy</cp:lastModifiedBy>
  <dcterms:modified xsi:type="dcterms:W3CDTF">2026-10-15T05:41:02Z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4266BD3567704E388B4B59059B8EC858_11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