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F6600">
      <w:pPr>
        <w:spacing w:line="52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附：张家港市职业院校第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十</w:t>
      </w:r>
      <w:r>
        <w:rPr>
          <w:rFonts w:hint="eastAsia" w:ascii="仿宋" w:hAnsi="仿宋" w:eastAsia="仿宋" w:cs="宋体"/>
          <w:sz w:val="32"/>
          <w:szCs w:val="32"/>
        </w:rPr>
        <w:t>届“读写结合”作文大赛题目</w:t>
      </w:r>
    </w:p>
    <w:p w14:paraId="424B1C99">
      <w:pPr>
        <w:spacing w:line="520" w:lineRule="exact"/>
        <w:rPr>
          <w:rFonts w:hint="eastAsia" w:ascii="仿宋" w:hAnsi="仿宋" w:eastAsia="仿宋" w:cs="宋体"/>
          <w:sz w:val="32"/>
          <w:szCs w:val="32"/>
        </w:rPr>
      </w:pPr>
    </w:p>
    <w:p w14:paraId="4A99776A">
      <w:pPr>
        <w:spacing w:line="520" w:lineRule="exact"/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请从下面两个题目中任选一题，按要求完成作文：</w:t>
      </w:r>
    </w:p>
    <w:p w14:paraId="2FC070D8">
      <w:pPr>
        <w:spacing w:line="520" w:lineRule="exact"/>
        <w:ind w:firstLine="560" w:firstLineChars="20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</w:t>
      </w:r>
      <w:r>
        <w:rPr>
          <w:rFonts w:hint="eastAsia" w:ascii="楷体" w:hAnsi="楷体" w:eastAsia="楷体" w:cs="楷体"/>
          <w:sz w:val="28"/>
          <w:szCs w:val="28"/>
        </w:rPr>
        <w:t>一些年轻人面对别人善意的批评，常常不以为然，他们总说“我要做自己”。对此，有人说：“做自己不难，难的是做怎样的自己。”</w:t>
      </w:r>
    </w:p>
    <w:p w14:paraId="43E7EEF7">
      <w:pPr>
        <w:spacing w:line="520" w:lineRule="exact"/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以上材料引发了你怎样的联想和思考？请就此写一篇文章。</w:t>
      </w:r>
    </w:p>
    <w:p w14:paraId="3AD4CEFB">
      <w:pPr>
        <w:spacing w:line="520" w:lineRule="exact"/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要求：选准角度，确定立意，明确文体，自拟标题；不要套作，不得抄袭；不得泄露个人信息，不少于700字。</w:t>
      </w:r>
    </w:p>
    <w:p w14:paraId="7B469B3F">
      <w:pPr>
        <w:spacing w:line="520" w:lineRule="exact"/>
        <w:ind w:firstLine="42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宋体" w:hAnsi="宋体"/>
        </w:rPr>
        <w:t xml:space="preserve"> </w:t>
      </w:r>
    </w:p>
    <w:p w14:paraId="660BB771">
      <w:pPr>
        <w:numPr>
          <w:ilvl w:val="0"/>
          <w:numId w:val="0"/>
        </w:numPr>
        <w:spacing w:line="520" w:lineRule="exact"/>
        <w:ind w:firstLine="560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2.</w:t>
      </w:r>
      <w:r>
        <w:rPr>
          <w:rFonts w:hint="eastAsia" w:ascii="楷体" w:hAnsi="楷体" w:eastAsia="楷体" w:cs="楷体"/>
          <w:sz w:val="28"/>
          <w:szCs w:val="28"/>
        </w:rPr>
        <w:t>《典籍里的中国》采用穿越剧形式与多位先贤对话，解读古代经典；西安“汉宫· 梦”XR 项目，游客化身“时空旅人”,让历史从“可观看”变为“可参与”;儿童音乐剧《花木兰》融合民族打击乐和现代打击乐，以童趣形式走进孩子心中……传统文化正以新的姿态走进当下。</w:t>
      </w:r>
    </w:p>
    <w:p w14:paraId="7CF42263">
      <w:pPr>
        <w:spacing w:line="520" w:lineRule="exact"/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以上材料引发了你怎样的联想和思考？请你写一篇文章。</w:t>
      </w:r>
    </w:p>
    <w:p w14:paraId="444CEB5D">
      <w:pPr>
        <w:spacing w:line="520" w:lineRule="exact"/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要求：选准角度，确定立意，明确文体，自拟标题；不要套作，不得抄袭；不得泄露个人信息；不少于700 字。</w:t>
      </w:r>
    </w:p>
    <w:p w14:paraId="18554EDF">
      <w:bookmarkStart w:id="0" w:name="_GoBack"/>
      <w:bookmarkEnd w:id="0"/>
    </w:p>
    <w:sectPr>
      <w:head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8D05E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FA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2026-10-28T02:49:30Z</dcterms:created>
  <dc:creator>Administrator</dc:creator>
  <cp:lastModifiedBy>Attraction</cp:lastModifiedBy>
  <dcterms:modified xsi:type="dcterms:W3CDTF">2026-10-28T02:49:55Z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eyJoZGlkIjoiMTZlNmUxZjU5NzExNzllZmI4ZjhjYzEwYzlmN2NkMmIiLCJ1c2VySWQiOiIzNDU4MTU2NzAifQ==</vt:lpwstr>
  </property>
  <property fmtid="{D5CDD505-2E9C-101B-9397-08002B2CF9AE}" pid="4" name="ICV">
    <vt:lpwstr>88DA0BB692B549C597977F72035FB028_12</vt:lpwstr>
  </property>
</Properties>
</file>